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CV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Personal information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Salma Mahfouz Ibrahem Ahmed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11/12/ 1989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Nationality</w:t>
      </w:r>
      <w:r w:rsidDel="00000000" w:rsidR="00000000" w:rsidRPr="00000000">
        <w:rPr>
          <w:rtl w:val="0"/>
        </w:rPr>
        <w:t xml:space="preserve">: Egyptian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Current address</w:t>
      </w:r>
      <w:r w:rsidDel="00000000" w:rsidR="00000000" w:rsidRPr="00000000">
        <w:rPr>
          <w:rtl w:val="0"/>
        </w:rPr>
        <w:t xml:space="preserve">: Assuit, Egypt</w:t>
      </w:r>
    </w:p>
    <w:p w:rsidR="00000000" w:rsidDel="00000000" w:rsidP="00000000" w:rsidRDefault="00000000" w:rsidRPr="00000000" w14:paraId="00000007">
      <w:pPr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E.mail address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dr.salma89@aun.ed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u.eg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Mobile number: 01002538836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Current job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Assistant lecturer of clinical pathology, South Egypt Cancer Institute, Assuit University.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Language skills</w:t>
      </w:r>
      <w:r w:rsidDel="00000000" w:rsidR="00000000" w:rsidRPr="00000000">
        <w:rPr>
          <w:rtl w:val="0"/>
        </w:rPr>
        <w:t xml:space="preserve">: - First Language :Arabic – Second Language: English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Computer skills</w:t>
      </w:r>
      <w:r w:rsidDel="00000000" w:rsidR="00000000" w:rsidRPr="00000000">
        <w:rPr>
          <w:rtl w:val="0"/>
        </w:rPr>
        <w:t xml:space="preserve">: - Advanced proficiency level in word, power point and excel.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Qualification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M.B.B.CH. Faculty of medicine, Assuit University, 2012. (Excellent grade with degree of honor)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Master degree in clinical pathology, Assuit University, 2018. ( very good grade)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Professional experience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House officer in Assuit university hospital, March 2013 to February 2014.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Resident doctor in South Egypt Cancer Institute , Assiut  university hospital, March 2014 to February 2016.</w:t>
      </w:r>
    </w:p>
    <w:p w:rsidR="00000000" w:rsidDel="00000000" w:rsidP="00000000" w:rsidRDefault="00000000" w:rsidRPr="00000000" w14:paraId="0000001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Demonstrator in South Egypt Cancer Institute June 2016 till October 2018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Assistant Lecturer in South Egypt Cancer Institute October 2018 till now.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Technical skills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Ability to take blood samples and bone marrow aspirate and biopsy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Ability to analyze all types of blood samples (hematological, chemical, immunological and bacteriological samples).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 Ability to analyze bone marrow aspirate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r.salma89@aun.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